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CF" w:rsidRDefault="00202ACF" w:rsidP="00202ACF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14501" w:rsidRDefault="00114501" w:rsidP="00114501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951EE" w:rsidRDefault="001951EE" w:rsidP="001951EE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1951EE" w:rsidRPr="00B368F5" w:rsidRDefault="001951EE" w:rsidP="001951EE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COMISSÃO PERMANENTE DE JUSTIÇA E REDAÇÃO               </w:t>
      </w:r>
    </w:p>
    <w:p w:rsidR="001951EE" w:rsidRPr="00B368F5" w:rsidRDefault="001951EE" w:rsidP="001951EE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PARECER E VOTO DA COMISSÃO Nº 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41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1951EE" w:rsidRDefault="001951EE" w:rsidP="001951EE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1951EE" w:rsidRDefault="001951EE" w:rsidP="001951EE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1951EE" w:rsidRDefault="001951EE" w:rsidP="001951E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92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ABERTURA DE CRÉDITO ESPECIAL ATRAVÉS DE REMANEJAMENTO NOS MOLDES DA LEI Nº 677 DE 28 DE MAIO DE 2014, (REGULAMENTA REMANEJAMENTO, TRANSPOSIÇÃO E TRANSFERÊNCIA), E DÁ OUTRAS PROVIDÊNCIAS”.  </w:t>
      </w:r>
    </w:p>
    <w:p w:rsidR="001951EE" w:rsidRDefault="001951EE" w:rsidP="001951E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951EE" w:rsidRPr="00582CCC" w:rsidRDefault="001951EE" w:rsidP="001951E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951EE" w:rsidRDefault="001951EE" w:rsidP="001951EE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A0859">
        <w:t>Em</w:t>
      </w:r>
      <w:r>
        <w:rPr>
          <w:b/>
        </w:rPr>
        <w:t xml:space="preserve"> </w:t>
      </w:r>
      <w:r w:rsidRPr="00BC2390">
        <w:t>análise</w:t>
      </w:r>
      <w:r>
        <w:rPr>
          <w:b/>
        </w:rPr>
        <w:t xml:space="preserve"> </w:t>
      </w:r>
      <w:r w:rsidRPr="00CA0859">
        <w:t>a</w:t>
      </w:r>
      <w:r>
        <w:rPr>
          <w:b/>
        </w:rPr>
        <w:t xml:space="preserve"> </w:t>
      </w:r>
      <w:r>
        <w:t xml:space="preserve">presente matéria, vimos que a mesma tem em si uma boa técnica de redação, e atende o que dispõe o Regimento Interno e a Lei complementar 95/98.  </w:t>
      </w:r>
    </w:p>
    <w:p w:rsidR="001951EE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mérito visa abrir crédito por remanejamento, para que o Instituto de Previdência dos Servidores Públicos de Mirante da Serra possa custear suas despesas dando continuidade as suas atividades. </w:t>
      </w:r>
    </w:p>
    <w:p w:rsidR="001951EE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As alterações orçamentárias são legais e está embasada na Constituição Federal e de acordo com a Lei Municipal nº 677/2014, assim somos de parecer favorável.  </w:t>
      </w:r>
    </w:p>
    <w:p w:rsidR="001951EE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</w:t>
      </w:r>
    </w:p>
    <w:p w:rsidR="001951EE" w:rsidRPr="00B368F5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1951EE" w:rsidRPr="00B368F5" w:rsidRDefault="001951EE" w:rsidP="001951EE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1951EE" w:rsidRDefault="001951EE" w:rsidP="001951EE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951EE" w:rsidRDefault="001951EE" w:rsidP="001951EE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951EE" w:rsidRPr="0032716F" w:rsidRDefault="001951EE" w:rsidP="001951EE">
      <w:pPr>
        <w:pStyle w:val="Subttulo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  <w:lang w:val="pt-BR"/>
        </w:rPr>
        <w:t xml:space="preserve">  HILTON EMERICK DE PAIVA                                       WILLIAN SANCHES </w:t>
      </w:r>
      <w:r w:rsidRPr="0032716F">
        <w:rPr>
          <w:rFonts w:ascii="Times New Roman" w:hAnsi="Times New Roman"/>
          <w:i w:val="0"/>
          <w:color w:val="auto"/>
        </w:rPr>
        <w:t xml:space="preserve">              </w:t>
      </w:r>
      <w:r>
        <w:rPr>
          <w:rFonts w:ascii="Times New Roman" w:hAnsi="Times New Roman"/>
          <w:i w:val="0"/>
          <w:color w:val="auto"/>
          <w:lang w:val="pt-BR"/>
        </w:rPr>
        <w:t xml:space="preserve">                        </w:t>
      </w:r>
      <w:r w:rsidRPr="0032716F">
        <w:rPr>
          <w:rFonts w:ascii="Times New Roman" w:hAnsi="Times New Roman"/>
          <w:i w:val="0"/>
          <w:color w:val="auto"/>
        </w:rPr>
        <w:t xml:space="preserve">    </w:t>
      </w:r>
    </w:p>
    <w:p w:rsidR="001951EE" w:rsidRPr="0032716F" w:rsidRDefault="001951EE" w:rsidP="001951EE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PRESIDENTE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RELATOR </w:t>
      </w:r>
    </w:p>
    <w:p w:rsidR="001951EE" w:rsidRDefault="001951EE" w:rsidP="001951EE">
      <w:pPr>
        <w:pStyle w:val="Subttul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1951EE" w:rsidRPr="00BC2390" w:rsidRDefault="001951EE" w:rsidP="001951EE"/>
    <w:p w:rsidR="001951EE" w:rsidRDefault="001951EE" w:rsidP="001951EE"/>
    <w:p w:rsidR="001951EE" w:rsidRPr="00800B4B" w:rsidRDefault="001951EE" w:rsidP="001951EE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JOZIMAR SOUSA NERYS</w:t>
      </w:r>
    </w:p>
    <w:p w:rsidR="001951EE" w:rsidRPr="00800B4B" w:rsidRDefault="001951EE" w:rsidP="001951EE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MEMBRO</w:t>
      </w:r>
    </w:p>
    <w:p w:rsidR="001951EE" w:rsidRDefault="001951EE" w:rsidP="001951EE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1951EE" w:rsidRDefault="001951EE" w:rsidP="001951EE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1951EE" w:rsidRDefault="001951EE" w:rsidP="001951EE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1951EE" w:rsidRPr="00B368F5" w:rsidRDefault="001951EE" w:rsidP="001951EE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>
        <w:rPr>
          <w:rFonts w:ascii="Times New Roman" w:hAnsi="Times New Roman"/>
          <w:b/>
          <w:i w:val="0"/>
          <w:color w:val="auto"/>
          <w:u w:val="single"/>
          <w:lang w:val="pt-BR"/>
        </w:rPr>
        <w:t>C</w:t>
      </w: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OMISSÃO PERMANENTE DE JUSTIÇA E REDAÇÃO          </w:t>
      </w:r>
    </w:p>
    <w:p w:rsidR="001951EE" w:rsidRPr="006F03E6" w:rsidRDefault="001951EE" w:rsidP="001951EE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PARECER E DO RELATOR Nº 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41</w:t>
      </w: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1951EE" w:rsidRDefault="001951EE" w:rsidP="001951EE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1951EE" w:rsidRPr="00B368F5" w:rsidRDefault="001951EE" w:rsidP="001951EE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1951EE" w:rsidRDefault="001951EE" w:rsidP="001951EE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951EE" w:rsidRDefault="001951EE" w:rsidP="001951E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</w:t>
      </w:r>
      <w:r w:rsidRPr="004D398E">
        <w:rPr>
          <w:b/>
        </w:rPr>
        <w:t xml:space="preserve">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92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ABERTURA DE CRÉDITO ESPECIAL ATRAVÉS DE REMANEJAMENTO NOS MOLDES DA LEI Nº 677 DE 28 DE MAIO DE 2014, (REGULAMENTA REMANEJAMENTO, TRANSPOSIÇÃO E TRANSFERÊNCIA), E DÁ OUTRAS PROVIDÊNCIAS”.  </w:t>
      </w:r>
    </w:p>
    <w:p w:rsidR="001951EE" w:rsidRDefault="001951EE" w:rsidP="001951E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951EE" w:rsidRPr="00582CCC" w:rsidRDefault="001951EE" w:rsidP="001951EE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1951EE" w:rsidRDefault="001951EE" w:rsidP="001951EE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</w:t>
      </w:r>
      <w:r w:rsidRPr="004D398E">
        <w:rPr>
          <w:b/>
        </w:rPr>
        <w:t xml:space="preserve">  </w:t>
      </w:r>
      <w:r>
        <w:rPr>
          <w:b/>
        </w:rPr>
        <w:t xml:space="preserve"> </w:t>
      </w:r>
      <w:r w:rsidRPr="004D398E">
        <w:rPr>
          <w:b/>
        </w:rPr>
        <w:t xml:space="preserve">  </w:t>
      </w:r>
    </w:p>
    <w:p w:rsidR="001951EE" w:rsidRDefault="001951EE" w:rsidP="001951EE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F1A0C">
        <w:t>Analisando a presente matéria</w:t>
      </w:r>
      <w:r>
        <w:t xml:space="preserve">, vi que a mesma tem em si uma boa técnica de redação, e atende o que dispõe o Regimento Interno e a Lei complementar 95/98.  </w:t>
      </w:r>
    </w:p>
    <w:p w:rsidR="001951EE" w:rsidRDefault="001951EE" w:rsidP="001951EE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A mesma visa atender as necessidades do SERRA PREVI, para manutenção de suas atividades, abrindo crédito por remanejamento para suplementar os elementos para vencimentos e vantagens fixas, contribuições patronais, serviço de tecnologia da informação e comunicação pessoa jurídica.  </w:t>
      </w:r>
    </w:p>
    <w:p w:rsidR="001951EE" w:rsidRDefault="001951EE" w:rsidP="001951EE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A abertura de crédito é necessária e está em acordo com a legislação pertinente, assim sou de parecer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favorável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1951EE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951EE" w:rsidRPr="00B368F5" w:rsidRDefault="001951EE" w:rsidP="001951EE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1951EE" w:rsidRPr="00B368F5" w:rsidRDefault="001951EE" w:rsidP="001951EE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1951EE" w:rsidRDefault="001951EE" w:rsidP="001951EE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1951EE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951EE" w:rsidRDefault="001951EE" w:rsidP="001951EE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951EE" w:rsidRPr="00643F4C" w:rsidRDefault="001951EE" w:rsidP="001951EE">
      <w:pPr>
        <w:spacing w:line="360" w:lineRule="auto"/>
        <w:ind w:firstLine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1951EE" w:rsidRPr="00643F4C" w:rsidRDefault="001951EE" w:rsidP="001951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Pr="00643F4C">
        <w:rPr>
          <w:rFonts w:ascii="Times New Roman" w:hAnsi="Times New Roman"/>
          <w:color w:val="auto"/>
          <w:sz w:val="24"/>
          <w:szCs w:val="24"/>
        </w:rPr>
        <w:t xml:space="preserve">RELATOR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CF" w:rsidRDefault="00022ACF" w:rsidP="00202ACF">
      <w:r>
        <w:separator/>
      </w:r>
    </w:p>
  </w:endnote>
  <w:endnote w:type="continuationSeparator" w:id="0">
    <w:p w:rsidR="00022ACF" w:rsidRDefault="00022ACF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CF" w:rsidRDefault="00022ACF" w:rsidP="00202ACF">
      <w:r>
        <w:separator/>
      </w:r>
    </w:p>
  </w:footnote>
  <w:footnote w:type="continuationSeparator" w:id="0">
    <w:p w:rsidR="00022ACF" w:rsidRDefault="00022ACF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C15D2"/>
    <w:rsid w:val="003F59CB"/>
    <w:rsid w:val="00444EB0"/>
    <w:rsid w:val="004C02A0"/>
    <w:rsid w:val="00684F63"/>
    <w:rsid w:val="006A4757"/>
    <w:rsid w:val="00BC4CC3"/>
    <w:rsid w:val="00BD58E9"/>
    <w:rsid w:val="00C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6</cp:revision>
  <dcterms:created xsi:type="dcterms:W3CDTF">2021-08-09T13:36:00Z</dcterms:created>
  <dcterms:modified xsi:type="dcterms:W3CDTF">2021-08-09T14:14:00Z</dcterms:modified>
</cp:coreProperties>
</file>